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01AD" w:rsidRDefault="00601B07">
      <w:pPr>
        <w:pStyle w:val="NoSpacing"/>
        <w:jc w:val="center"/>
      </w:pPr>
      <w:r>
        <w:fldChar w:fldCharType="begin"/>
      </w:r>
      <w:r>
        <w:instrText xml:space="preserve"> SEQ CHAPTER \h \r 1</w:instrText>
      </w:r>
      <w:r>
        <w:fldChar w:fldCharType="end"/>
      </w:r>
      <w:r>
        <w:rPr>
          <w:rFonts w:ascii="Garamond" w:hAnsi="Garamond"/>
          <w:sz w:val="24"/>
        </w:rPr>
        <w:t xml:space="preserve">COLONIAL SOCIETY OF MASSACHUSETTS TO SUPPORT K-12 HISTORY PROGRAMMING </w:t>
      </w:r>
    </w:p>
    <w:p w:rsidR="008D01AD" w:rsidRDefault="008D01AD">
      <w:pPr>
        <w:pStyle w:val="NoSpacing"/>
        <w:widowControl w:val="0"/>
        <w:jc w:val="center"/>
        <w:rPr>
          <w:rFonts w:ascii="Garamond" w:hAnsi="Garamond"/>
          <w:sz w:val="24"/>
        </w:rPr>
      </w:pPr>
    </w:p>
    <w:p w:rsidR="008D01AD" w:rsidRDefault="00601B07">
      <w:pPr>
        <w:pStyle w:val="NoSpacing"/>
        <w:widowControl w:val="0"/>
        <w:jc w:val="center"/>
        <w:rPr>
          <w:rFonts w:ascii="Garamond" w:hAnsi="Garamond"/>
          <w:sz w:val="24"/>
        </w:rPr>
      </w:pPr>
      <w:r>
        <w:rPr>
          <w:rFonts w:ascii="Garamond" w:hAnsi="Garamond"/>
          <w:sz w:val="24"/>
        </w:rPr>
        <w:t>The Colonial Society of Massachusetts</w:t>
      </w:r>
    </w:p>
    <w:p w:rsidR="008D01AD" w:rsidRDefault="00601B07">
      <w:pPr>
        <w:pStyle w:val="NoSpacing"/>
        <w:widowControl w:val="0"/>
        <w:jc w:val="center"/>
        <w:rPr>
          <w:rFonts w:ascii="Garamond" w:hAnsi="Garamond"/>
          <w:sz w:val="24"/>
        </w:rPr>
      </w:pPr>
      <w:r>
        <w:rPr>
          <w:rFonts w:ascii="Garamond" w:hAnsi="Garamond"/>
          <w:sz w:val="24"/>
        </w:rPr>
        <w:t>87 Mount Vernon Street</w:t>
      </w:r>
    </w:p>
    <w:p w:rsidR="008D01AD" w:rsidRDefault="00601B07">
      <w:pPr>
        <w:pStyle w:val="NoSpacing"/>
        <w:widowControl w:val="0"/>
        <w:jc w:val="center"/>
        <w:rPr>
          <w:rFonts w:ascii="Garamond" w:hAnsi="Garamond"/>
          <w:sz w:val="24"/>
        </w:rPr>
      </w:pPr>
      <w:r>
        <w:rPr>
          <w:rFonts w:ascii="Garamond" w:hAnsi="Garamond"/>
          <w:sz w:val="24"/>
        </w:rPr>
        <w:t>Boston, MA  02108</w:t>
      </w:r>
    </w:p>
    <w:p w:rsidR="008D01AD" w:rsidRDefault="008D01AD">
      <w:pPr>
        <w:pStyle w:val="NoSpacing"/>
        <w:widowControl w:val="0"/>
        <w:jc w:val="center"/>
        <w:rPr>
          <w:rFonts w:ascii="Garamond" w:hAnsi="Garamond"/>
          <w:sz w:val="24"/>
        </w:rPr>
      </w:pPr>
    </w:p>
    <w:p w:rsidR="008D01AD" w:rsidRDefault="00601B07">
      <w:pPr>
        <w:widowControl/>
        <w:spacing w:after="199" w:line="275" w:lineRule="auto"/>
        <w:rPr>
          <w:rFonts w:ascii="Garamond" w:hAnsi="Garamond"/>
          <w:color w:val="000000"/>
        </w:rPr>
      </w:pPr>
      <w:r>
        <w:rPr>
          <w:rFonts w:ascii="Garamond" w:hAnsi="Garamond"/>
          <w:color w:val="000000"/>
        </w:rPr>
        <w:t>Founded in 1892, the Colonial Society of Massachusetts is a non-profit educational foundation designed to promote the study of colonial American history and of Massachusetts, in particular, through the first decades of the nineteenth century.</w:t>
      </w:r>
    </w:p>
    <w:p w:rsidR="008D01AD" w:rsidRDefault="00601B07">
      <w:pPr>
        <w:widowControl/>
        <w:spacing w:after="199" w:line="275" w:lineRule="auto"/>
        <w:rPr>
          <w:rFonts w:ascii="Garamond" w:hAnsi="Garamond"/>
          <w:color w:val="000000"/>
        </w:rPr>
      </w:pPr>
      <w:r>
        <w:rPr>
          <w:rFonts w:ascii="Garamond" w:hAnsi="Garamond"/>
          <w:color w:val="000000"/>
        </w:rPr>
        <w:t>This academic year the Colonial Society is pleased to announce a pilot initiative to support educational programs that enrich students’ understanding of colonial Massachusetts from its earliest contact between Native peoples and English settlers down through Revolution and Independence.</w:t>
      </w:r>
    </w:p>
    <w:p w:rsidR="008D01AD" w:rsidRDefault="00601B07">
      <w:pPr>
        <w:spacing w:after="199" w:line="275" w:lineRule="auto"/>
        <w:rPr>
          <w:rFonts w:ascii="Garamond" w:hAnsi="Garamond"/>
          <w:color w:val="000000"/>
        </w:rPr>
      </w:pPr>
      <w:r>
        <w:rPr>
          <w:rFonts w:ascii="Garamond" w:hAnsi="Garamond"/>
          <w:color w:val="000000"/>
        </w:rPr>
        <w:t xml:space="preserve">Small grants from $500 to $1,500 will be awarded on a rolling basis. Funds may be used for K-12 educational programming, professional development for teachers, or after school enrichment programs. Applicants must demonstrate that they have received funding from at least one other source. All proposals must be recommended by a member of the CSM. </w:t>
      </w:r>
    </w:p>
    <w:p w:rsidR="008D01AD" w:rsidRDefault="00601B07">
      <w:pPr>
        <w:spacing w:after="199" w:line="275" w:lineRule="auto"/>
        <w:rPr>
          <w:rFonts w:ascii="Garamond" w:hAnsi="Garamond"/>
          <w:color w:val="000000"/>
        </w:rPr>
      </w:pPr>
      <w:r>
        <w:rPr>
          <w:rFonts w:ascii="Garamond" w:hAnsi="Garamond"/>
          <w:color w:val="000000"/>
        </w:rPr>
        <w:t>This initial pilot program will allow the Colonial Society and its membership to develop a better understanding of the public need in this area and to assess what an expanded role for the organization might look like in the future. Recipients of CSM funds will be expected to submit a short report (500 to 1,000 words) on their activity, with photographs and other promotional materials, indicating Colonial Society sponsorship, included.</w:t>
      </w:r>
    </w:p>
    <w:p w:rsidR="008D01AD" w:rsidRDefault="00601B07">
      <w:pPr>
        <w:widowControl/>
        <w:spacing w:after="199" w:line="275" w:lineRule="auto"/>
        <w:rPr>
          <w:rFonts w:ascii="Garamond" w:hAnsi="Garamond"/>
          <w:color w:val="000000"/>
          <w:sz w:val="22"/>
        </w:rPr>
      </w:pPr>
      <w:r>
        <w:rPr>
          <w:rFonts w:ascii="Garamond" w:hAnsi="Garamond"/>
          <w:color w:val="000000"/>
        </w:rPr>
        <w:t xml:space="preserve">Museums, historical societies, elementary, middle, and secondary schools, or other appropriate nonprofit organizations are welcome to apply. </w:t>
      </w:r>
      <w:r>
        <w:rPr>
          <w:rFonts w:ascii="Garamond" w:hAnsi="Garamond"/>
          <w:color w:val="000000"/>
          <w:sz w:val="22"/>
        </w:rPr>
        <w:t xml:space="preserve">Note that the K-12 program restricts its funds to educational activities and does not fund such other costs as transportation or catering. </w:t>
      </w:r>
    </w:p>
    <w:p w:rsidR="008D01AD" w:rsidRDefault="00601B07">
      <w:pPr>
        <w:widowControl/>
        <w:spacing w:after="199" w:line="275" w:lineRule="auto"/>
        <w:rPr>
          <w:rFonts w:ascii="Garamond" w:hAnsi="Garamond"/>
          <w:color w:val="000000"/>
          <w:sz w:val="22"/>
        </w:rPr>
      </w:pPr>
      <w:r>
        <w:rPr>
          <w:rFonts w:ascii="Garamond" w:hAnsi="Garamond"/>
          <w:color w:val="000000"/>
          <w:sz w:val="22"/>
        </w:rPr>
        <w:t xml:space="preserve">Those interested should send inquiries and/or the attached application by e-mail to Robert A. Gross, chair, K-12 Committee, Colonial Society of Massachusetts: </w:t>
      </w:r>
      <w:hyperlink r:id="rId5" w:history="1">
        <w:r>
          <w:rPr>
            <w:rFonts w:ascii="Garamond" w:hAnsi="Garamond"/>
            <w:color w:val="0000FF"/>
            <w:sz w:val="22"/>
            <w:u w:val="single"/>
          </w:rPr>
          <w:t>Robert.gross@uconn.edu</w:t>
        </w:r>
      </w:hyperlink>
      <w:r>
        <w:rPr>
          <w:rFonts w:ascii="Garamond" w:hAnsi="Garamond"/>
          <w:color w:val="000000"/>
          <w:sz w:val="22"/>
        </w:rPr>
        <w:t>.</w:t>
      </w:r>
    </w:p>
    <w:p w:rsidR="008D01AD" w:rsidRDefault="008D01AD">
      <w:pPr>
        <w:widowControl/>
        <w:spacing w:after="199" w:line="275" w:lineRule="auto"/>
        <w:rPr>
          <w:rFonts w:ascii="Garamond" w:hAnsi="Garamond"/>
          <w:color w:val="000000"/>
        </w:rPr>
      </w:pPr>
    </w:p>
    <w:p w:rsidR="008D01AD" w:rsidRDefault="008D01AD">
      <w:pPr>
        <w:widowControl/>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8D01AD">
      <w:pPr>
        <w:spacing w:after="199" w:line="275" w:lineRule="auto"/>
        <w:rPr>
          <w:rFonts w:ascii="Garamond" w:hAnsi="Garamond"/>
          <w:color w:val="000000"/>
        </w:rPr>
      </w:pPr>
    </w:p>
    <w:p w:rsidR="008D01AD" w:rsidRDefault="00601B07">
      <w:pPr>
        <w:widowControl/>
        <w:spacing w:after="199" w:line="275" w:lineRule="auto"/>
        <w:jc w:val="center"/>
        <w:rPr>
          <w:rFonts w:ascii="Garamond" w:hAnsi="Garamond"/>
          <w:color w:val="000000"/>
        </w:rPr>
      </w:pPr>
      <w:r>
        <w:rPr>
          <w:rFonts w:ascii="Garamond" w:hAnsi="Garamond"/>
          <w:color w:val="000000"/>
        </w:rPr>
        <w:t>APPLICATION TO APPLY FOR A CSM EDUCATIONAL GRANT (rough draft)</w:t>
      </w:r>
    </w:p>
    <w:p w:rsidR="008D01AD" w:rsidRDefault="00601B07">
      <w:pPr>
        <w:widowControl/>
        <w:spacing w:after="199" w:line="275" w:lineRule="auto"/>
        <w:rPr>
          <w:rFonts w:ascii="Garamond" w:hAnsi="Garamond"/>
          <w:color w:val="000000"/>
        </w:rPr>
      </w:pPr>
      <w:r>
        <w:rPr>
          <w:rFonts w:ascii="Garamond" w:hAnsi="Garamond"/>
          <w:color w:val="000000"/>
        </w:rPr>
        <w:t>Name of school/organization</w:t>
      </w:r>
    </w:p>
    <w:p w:rsidR="008D01AD" w:rsidRDefault="00601B07">
      <w:pPr>
        <w:spacing w:after="199" w:line="275" w:lineRule="auto"/>
        <w:rPr>
          <w:rFonts w:ascii="Garamond" w:hAnsi="Garamond"/>
          <w:color w:val="000000"/>
        </w:rPr>
      </w:pPr>
      <w:r>
        <w:rPr>
          <w:rFonts w:ascii="Garamond" w:hAnsi="Garamond"/>
          <w:color w:val="000000"/>
        </w:rPr>
        <w:t>Address</w:t>
      </w:r>
    </w:p>
    <w:p w:rsidR="008D01AD" w:rsidRDefault="00601B07">
      <w:pPr>
        <w:spacing w:after="199" w:line="275" w:lineRule="auto"/>
        <w:rPr>
          <w:rFonts w:ascii="Garamond" w:hAnsi="Garamond"/>
          <w:color w:val="000000"/>
        </w:rPr>
      </w:pPr>
      <w:r>
        <w:rPr>
          <w:rFonts w:ascii="Garamond" w:hAnsi="Garamond"/>
          <w:color w:val="000000"/>
        </w:rPr>
        <w:t>City</w:t>
      </w:r>
    </w:p>
    <w:p w:rsidR="008D01AD" w:rsidRDefault="00601B07">
      <w:pPr>
        <w:spacing w:after="199" w:line="275" w:lineRule="auto"/>
        <w:rPr>
          <w:rFonts w:ascii="Garamond" w:hAnsi="Garamond"/>
          <w:color w:val="000000"/>
        </w:rPr>
      </w:pPr>
      <w:r>
        <w:rPr>
          <w:rFonts w:ascii="Garamond" w:hAnsi="Garamond"/>
          <w:color w:val="000000"/>
        </w:rPr>
        <w:t>Phone                                                                                      email</w:t>
      </w:r>
    </w:p>
    <w:p w:rsidR="008D01AD" w:rsidRDefault="00601B07">
      <w:pPr>
        <w:spacing w:after="199" w:line="275" w:lineRule="auto"/>
        <w:rPr>
          <w:rFonts w:ascii="Garamond" w:hAnsi="Garamond"/>
          <w:color w:val="000000"/>
        </w:rPr>
      </w:pPr>
      <w:r>
        <w:rPr>
          <w:rFonts w:ascii="Garamond" w:hAnsi="Garamond"/>
          <w:color w:val="000000"/>
        </w:rPr>
        <w:t>Contact person</w:t>
      </w:r>
    </w:p>
    <w:p w:rsidR="008D01AD" w:rsidRDefault="00601B07">
      <w:pPr>
        <w:spacing w:after="199" w:line="275" w:lineRule="auto"/>
        <w:rPr>
          <w:rFonts w:ascii="Garamond" w:hAnsi="Garamond"/>
          <w:color w:val="000000"/>
        </w:rPr>
      </w:pPr>
      <w:r>
        <w:rPr>
          <w:rFonts w:ascii="Garamond" w:hAnsi="Garamond"/>
          <w:color w:val="000000"/>
        </w:rPr>
        <w:t>Position                                                                                     phone                        email</w:t>
      </w:r>
    </w:p>
    <w:p w:rsidR="008D01AD" w:rsidRDefault="008D01AD">
      <w:pPr>
        <w:spacing w:after="199" w:line="275" w:lineRule="auto"/>
        <w:rPr>
          <w:rFonts w:ascii="Garamond" w:hAnsi="Garamond"/>
          <w:color w:val="000000"/>
        </w:rPr>
      </w:pPr>
    </w:p>
    <w:p w:rsidR="008D01AD" w:rsidRDefault="00601B07">
      <w:pPr>
        <w:spacing w:after="199" w:line="275" w:lineRule="auto"/>
        <w:rPr>
          <w:rFonts w:ascii="Garamond" w:hAnsi="Garamond"/>
          <w:color w:val="000000"/>
        </w:rPr>
      </w:pPr>
      <w:r>
        <w:rPr>
          <w:rFonts w:ascii="Garamond" w:hAnsi="Garamond"/>
          <w:color w:val="000000"/>
        </w:rPr>
        <w:t>Amount Requested: (please note anticipated expenses and indicate those costs for which Colonial Society funds will be used)</w:t>
      </w:r>
    </w:p>
    <w:p w:rsidR="008D01AD" w:rsidRDefault="008D01AD">
      <w:pPr>
        <w:spacing w:after="199" w:line="275" w:lineRule="auto"/>
        <w:rPr>
          <w:rFonts w:ascii="Garamond" w:hAnsi="Garamond"/>
          <w:color w:val="000000"/>
        </w:rPr>
      </w:pPr>
    </w:p>
    <w:p w:rsidR="008D01AD" w:rsidRDefault="00601B07">
      <w:pPr>
        <w:spacing w:after="199" w:line="275" w:lineRule="auto"/>
        <w:rPr>
          <w:rFonts w:ascii="Garamond" w:hAnsi="Garamond"/>
          <w:color w:val="000000"/>
        </w:rPr>
      </w:pPr>
      <w:r>
        <w:rPr>
          <w:rFonts w:ascii="Garamond" w:hAnsi="Garamond"/>
          <w:color w:val="000000"/>
        </w:rPr>
        <w:t>Describe the proposed activity for which funding is sought: (include time frame)</w:t>
      </w:r>
    </w:p>
    <w:p w:rsidR="008D01AD" w:rsidRDefault="008D01AD">
      <w:pPr>
        <w:spacing w:after="199" w:line="275" w:lineRule="auto"/>
        <w:rPr>
          <w:rFonts w:ascii="Garamond" w:hAnsi="Garamond"/>
          <w:color w:val="000000"/>
        </w:rPr>
      </w:pPr>
    </w:p>
    <w:p w:rsidR="008D01AD" w:rsidRDefault="00601B07">
      <w:pPr>
        <w:spacing w:after="199" w:line="275" w:lineRule="auto"/>
        <w:rPr>
          <w:rFonts w:ascii="Garamond" w:hAnsi="Garamond"/>
          <w:color w:val="000000"/>
        </w:rPr>
      </w:pPr>
      <w:r>
        <w:rPr>
          <w:rFonts w:ascii="Garamond" w:hAnsi="Garamond"/>
          <w:color w:val="000000"/>
        </w:rPr>
        <w:t>How would this initiative enhance the students’ understanding of Massachusetts colonial history?</w:t>
      </w:r>
    </w:p>
    <w:p w:rsidR="008D01AD" w:rsidRDefault="008D01AD">
      <w:pPr>
        <w:spacing w:after="199" w:line="275" w:lineRule="auto"/>
        <w:rPr>
          <w:rFonts w:ascii="Garamond" w:hAnsi="Garamond"/>
          <w:color w:val="000000"/>
        </w:rPr>
      </w:pPr>
    </w:p>
    <w:p w:rsidR="008D01AD" w:rsidRDefault="00601B07">
      <w:pPr>
        <w:spacing w:after="199" w:line="275" w:lineRule="auto"/>
        <w:rPr>
          <w:rFonts w:ascii="Garamond" w:hAnsi="Garamond"/>
          <w:color w:val="000000"/>
        </w:rPr>
      </w:pPr>
      <w:r>
        <w:rPr>
          <w:rFonts w:ascii="Garamond" w:hAnsi="Garamond"/>
          <w:color w:val="000000"/>
        </w:rPr>
        <w:t>Describe any past program/activity that your organization has undertaken to support historical awareness in grades K-12.</w:t>
      </w:r>
    </w:p>
    <w:p w:rsidR="008D01AD" w:rsidRDefault="008D01AD">
      <w:pPr>
        <w:spacing w:after="199" w:line="275" w:lineRule="auto"/>
        <w:rPr>
          <w:rFonts w:ascii="Garamond" w:hAnsi="Garamond"/>
          <w:color w:val="000000"/>
        </w:rPr>
      </w:pPr>
    </w:p>
    <w:p w:rsidR="008D01AD" w:rsidRDefault="00601B07">
      <w:pPr>
        <w:spacing w:after="199" w:line="275" w:lineRule="auto"/>
        <w:rPr>
          <w:rFonts w:ascii="Garamond" w:hAnsi="Garamond"/>
          <w:color w:val="000000"/>
        </w:rPr>
      </w:pPr>
      <w:r>
        <w:rPr>
          <w:rFonts w:ascii="Garamond" w:hAnsi="Garamond"/>
          <w:color w:val="000000"/>
        </w:rPr>
        <w:t>How will the program be evaluated?</w:t>
      </w:r>
    </w:p>
    <w:sectPr w:rsidR="008D01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AD"/>
    <w:rsid w:val="002837D9"/>
    <w:rsid w:val="00601B07"/>
    <w:rsid w:val="008D01AD"/>
    <w:rsid w:val="008F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NoSpacing">
    <w:name w:val="No Spacing"/>
    <w:basedOn w:val="Normal"/>
    <w:pPr>
      <w:widowControl/>
    </w:pPr>
    <w:rPr>
      <w:rFonts w:ascii="Calibri" w:hAnsi="Calibri"/>
      <w:sz w:val="22"/>
    </w:rPr>
  </w:style>
  <w:style w:type="character" w:customStyle="1" w:styleId="SYSHYPERTEXT">
    <w:name w:val="SYS_HYPERTEXT"/>
    <w:rPr>
      <w:color w:val="0000FF"/>
      <w:u w:val="single"/>
      <w:rtl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paragraph" w:styleId="NoSpacing">
    <w:name w:val="No Spacing"/>
    <w:basedOn w:val="Normal"/>
    <w:pPr>
      <w:widowControl/>
    </w:pPr>
    <w:rPr>
      <w:rFonts w:ascii="Calibri" w:hAnsi="Calibri"/>
      <w:sz w:val="22"/>
    </w:rPr>
  </w:style>
  <w:style w:type="character" w:customStyle="1" w:styleId="SYSHYPERTEXT">
    <w:name w:val="SYS_HYPERTEXT"/>
    <w:rPr>
      <w:color w:val="0000FF"/>
      <w:u w:val="single"/>
      <w:rtl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gross@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jtyler</dc:creator>
  <cp:lastModifiedBy>Bob Mack</cp:lastModifiedBy>
  <cp:revision>2</cp:revision>
  <dcterms:created xsi:type="dcterms:W3CDTF">2020-02-26T17:08:00Z</dcterms:created>
  <dcterms:modified xsi:type="dcterms:W3CDTF">2020-02-26T17:08:00Z</dcterms:modified>
</cp:coreProperties>
</file>